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default" w:ascii="黑体" w:hAnsi="黑体" w:eastAsia="黑体" w:cs="黑体"/>
          <w:spacing w:val="-6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20</w:t>
      </w:r>
      <w:r>
        <w:rPr>
          <w:rFonts w:hint="default" w:ascii="方正小标宋简体" w:hAnsi="方正小标宋简体" w:eastAsia="方正小标宋简体" w:cs="方正小标宋简体"/>
          <w:spacing w:val="-6"/>
          <w:sz w:val="36"/>
          <w:szCs w:val="36"/>
        </w:rPr>
        <w:t>21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年度自治区企业上市奖补申报表</w:t>
      </w:r>
    </w:p>
    <w:tbl>
      <w:tblPr>
        <w:tblStyle w:val="3"/>
        <w:tblpPr w:leftFromText="180" w:rightFromText="180" w:vertAnchor="text" w:horzAnchor="page" w:tblpX="1163" w:tblpY="595"/>
        <w:tblOverlap w:val="never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100"/>
        <w:gridCol w:w="1266"/>
        <w:gridCol w:w="1562"/>
        <w:gridCol w:w="1634"/>
        <w:gridCol w:w="397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申报企业名称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（全称）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注册地址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联系电话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（手机）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项目完成时间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hint="default" w:ascii="仿宋" w:hAnsi="仿宋" w:eastAsia="仿宋"/>
                <w:sz w:val="24"/>
                <w:szCs w:val="24"/>
              </w:rPr>
              <w:t>21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  月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default" w:ascii="仿宋" w:hAnsi="仿宋" w:eastAsia="仿宋"/>
                <w:b/>
                <w:bCs/>
                <w:sz w:val="24"/>
                <w:szCs w:val="24"/>
              </w:rPr>
              <w:t>2021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年度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缴纳税收额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申报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奖补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事项类型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申请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奖补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金额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开户银行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（全称）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银行账号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default" w:ascii="仿宋" w:hAnsi="仿宋" w:eastAsia="仿宋"/>
                <w:b/>
                <w:bCs/>
                <w:sz w:val="24"/>
                <w:szCs w:val="24"/>
              </w:rPr>
              <w:t>企业银行账户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default" w:ascii="仿宋" w:hAnsi="仿宋" w:eastAsia="仿宋"/>
                <w:b/>
                <w:bCs/>
                <w:sz w:val="24"/>
                <w:szCs w:val="24"/>
              </w:rPr>
              <w:t>（全称）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default" w:ascii="仿宋" w:hAnsi="仿宋" w:eastAsia="仿宋"/>
                <w:b/>
                <w:bCs/>
                <w:sz w:val="24"/>
                <w:szCs w:val="24"/>
              </w:rPr>
              <w:t>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default" w:ascii="仿宋" w:hAnsi="仿宋" w:eastAsia="仿宋"/>
                <w:b/>
                <w:bCs/>
                <w:sz w:val="24"/>
                <w:szCs w:val="24"/>
              </w:rPr>
              <w:t>自身账户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</w:t>
            </w:r>
          </w:p>
          <w:p>
            <w:pPr>
              <w:pStyle w:val="5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60" w:leftChars="0" w:hanging="42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融资情况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简要说明</w:t>
            </w:r>
          </w:p>
        </w:tc>
        <w:tc>
          <w:tcPr>
            <w:tcW w:w="769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其他说明事项</w:t>
            </w:r>
          </w:p>
        </w:tc>
        <w:tc>
          <w:tcPr>
            <w:tcW w:w="769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60"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项目完成时间在8月27日前的企业按照</w:t>
            </w:r>
            <w:r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</w:rPr>
              <w:t>类型1-6进行填报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default" w:ascii="仿宋" w:hAnsi="仿宋" w:eastAsia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企业向内蒙古证监局报送上市辅导材料，证监局出具辅导备案文件，给予100万元补贴资金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hanging="210" w:hangingChars="100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default" w:ascii="仿宋" w:hAnsi="仿宋" w:eastAsia="仿宋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企业向中国证监会正式报送上市申请材料，证监会出具受理函，给予100万元补贴资金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default" w:ascii="仿宋" w:hAnsi="仿宋" w:eastAsia="仿宋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企业获得中国证监会发审会通过，取得证监会核准文件，并正式在沪深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交易所上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的，给予</w:t>
            </w:r>
            <w:r>
              <w:rPr>
                <w:rFonts w:hint="default" w:ascii="仿宋" w:hAnsi="仿宋" w:eastAsia="仿宋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00万元补贴资金(注册地在国贫地区的企业正式上市后，奖补600万元)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60" w:hanging="315" w:hangingChars="150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default" w:ascii="仿宋" w:hAnsi="仿宋" w:eastAsia="仿宋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企业在境外上市（纽交所、港交所），获得境外交易所批准上市文件，并正式上市交易的，给予500万元补贴资金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default" w:ascii="仿宋" w:hAnsi="仿宋" w:eastAsia="仿宋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上市公司开展并购重组（非收购大股东资产），获得中国证监会批准文件，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并完成并购重组的，给予并购标的资产0.5%的费用补贴资金（最高不超过300万元）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36" w:hanging="291" w:hangingChars="150"/>
              <w:textAlignment w:val="auto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default" w:ascii="仿宋" w:hAnsi="仿宋" w:eastAsia="仿宋"/>
                <w:spacing w:val="-8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/>
                <w:spacing w:val="-8"/>
                <w:sz w:val="21"/>
                <w:szCs w:val="21"/>
              </w:rPr>
              <w:t xml:space="preserve"> 区外上市公司注册地、税收迁入自治区的，给予500万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元补贴资金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36" w:hanging="315" w:hangingChars="150"/>
              <w:textAlignment w:val="auto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项目完成时间在8月27日</w:t>
            </w:r>
            <w:r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</w:rPr>
              <w:t>后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的企业按照</w:t>
            </w:r>
            <w:r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</w:rPr>
              <w:t>类型7-13进行填报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 w:val="21"/>
                <w:szCs w:val="21"/>
                <w:lang w:eastAsia="zh-CN"/>
              </w:rPr>
              <w:t>7</w:t>
            </w:r>
            <w:r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  <w:t xml:space="preserve"> 企业向内蒙古证监局报送上市辅导材料，证监局出具辅导备案文件，给予100万元补贴资金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 w:val="21"/>
                <w:szCs w:val="21"/>
                <w:lang w:eastAsia="zh-CN"/>
              </w:rPr>
              <w:t>8</w:t>
            </w:r>
            <w:r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  <w:t xml:space="preserve"> 企业向中国证监会正式报送上市申请材料，证监会出具受理函，给予200万元补贴资金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 w:val="21"/>
                <w:szCs w:val="21"/>
                <w:lang w:eastAsia="zh-CN"/>
              </w:rPr>
              <w:t>9</w:t>
            </w:r>
            <w:r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  <w:t xml:space="preserve"> 企业获得中国证监会发审会通过，取得证监会核准文件，并正式在上海、深圳、北京证券交易所上市的，给予1000万元奖补。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 w:val="21"/>
                <w:szCs w:val="21"/>
                <w:lang w:eastAsia="zh-CN"/>
              </w:rPr>
              <w:t>10</w:t>
            </w:r>
            <w:r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  <w:t xml:space="preserve"> 企业在境外上市（纽交所、港交所、纳斯达克），获得境外交易所批准上市文件，并正式上市交易的，给予500万元补贴资金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 w:val="21"/>
                <w:szCs w:val="21"/>
                <w:lang w:eastAsia="zh-CN"/>
              </w:rPr>
              <w:t>11</w:t>
            </w:r>
            <w:r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  <w:t xml:space="preserve"> 企业在内蒙古股权交易中心挂牌，经自治区上市后备企业可行性评审会评审通过在“天骏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板</w:t>
            </w:r>
            <w:r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  <w:t>”挂牌的，每挂牌1家，自治区给予内蒙古股权交易中心30万元奖补。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 w:val="21"/>
                <w:szCs w:val="21"/>
                <w:lang w:eastAsia="zh-CN"/>
              </w:rPr>
              <w:t>12</w:t>
            </w:r>
            <w:r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  <w:t xml:space="preserve"> 企业经“天骏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板</w:t>
            </w:r>
            <w:r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  <w:t>”挂牌培育，向内蒙古证监局报送上市辅导并获受理，每报备1家，自治区给予内蒙古股权交易中心100万元奖补。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 w:val="21"/>
                <w:szCs w:val="21"/>
                <w:lang w:eastAsia="zh-CN"/>
              </w:rPr>
              <w:t>13</w:t>
            </w:r>
            <w:r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  <w:t xml:space="preserve"> 区外上市公司注册地迁入自治区，正常经营且依法在自治区纳税的，经注册地盟市政府报送自治区地方金融监管局审核同意后，给予1000万元补贴资金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3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申报企业（公章）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法人代表：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盟市金融办（公章）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  <w:tc>
          <w:tcPr>
            <w:tcW w:w="3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自治区地方金融监管局（公章）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pacing w:val="-6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0"/>
          <w:szCs w:val="30"/>
        </w:rPr>
        <w:t>填 表 说 明</w:t>
      </w:r>
    </w:p>
    <w:p>
      <w:pPr>
        <w:rPr>
          <w:rFonts w:ascii="仿宋" w:hAnsi="仿宋" w:eastAsia="仿宋" w:cs="仿宋"/>
          <w:spacing w:val="-6"/>
          <w:sz w:val="30"/>
          <w:szCs w:val="30"/>
        </w:rPr>
      </w:pPr>
    </w:p>
    <w:p>
      <w:pPr>
        <w:ind w:firstLine="576" w:firstLineChars="200"/>
        <w:rPr>
          <w:rFonts w:ascii="仿宋" w:hAnsi="仿宋" w:eastAsia="仿宋" w:cs="仿宋"/>
          <w:spacing w:val="-6"/>
          <w:sz w:val="30"/>
          <w:szCs w:val="30"/>
        </w:rPr>
      </w:pPr>
      <w:r>
        <w:rPr>
          <w:rFonts w:hint="eastAsia" w:ascii="仿宋" w:hAnsi="仿宋" w:eastAsia="仿宋" w:cs="仿宋"/>
          <w:spacing w:val="-6"/>
          <w:sz w:val="30"/>
          <w:szCs w:val="30"/>
        </w:rPr>
        <w:t>1.申报企业应如实填写各项信息，保证所填信息真实、完整。</w:t>
      </w:r>
    </w:p>
    <w:p>
      <w:pPr>
        <w:ind w:firstLine="576" w:firstLineChars="200"/>
        <w:rPr>
          <w:rFonts w:ascii="仿宋" w:hAnsi="仿宋" w:eastAsia="仿宋" w:cs="仿宋"/>
          <w:spacing w:val="-6"/>
          <w:sz w:val="30"/>
          <w:szCs w:val="30"/>
        </w:rPr>
      </w:pPr>
      <w:r>
        <w:rPr>
          <w:rFonts w:hint="eastAsia" w:ascii="仿宋" w:hAnsi="仿宋" w:eastAsia="仿宋" w:cs="仿宋"/>
          <w:spacing w:val="-6"/>
          <w:sz w:val="30"/>
          <w:szCs w:val="30"/>
        </w:rPr>
        <w:t>2.“项目完成时间”一栏，企业应填写申报的补贴项目完成实施的时间。</w:t>
      </w:r>
    </w:p>
    <w:p>
      <w:pPr>
        <w:ind w:firstLine="576" w:firstLineChars="200"/>
        <w:rPr>
          <w:rFonts w:ascii="仿宋" w:hAnsi="仿宋" w:eastAsia="仿宋" w:cs="仿宋"/>
          <w:spacing w:val="-6"/>
          <w:sz w:val="30"/>
          <w:szCs w:val="30"/>
        </w:rPr>
      </w:pPr>
      <w:r>
        <w:rPr>
          <w:rFonts w:hint="eastAsia" w:ascii="仿宋" w:hAnsi="仿宋" w:eastAsia="仿宋" w:cs="仿宋"/>
          <w:spacing w:val="-6"/>
          <w:sz w:val="30"/>
          <w:szCs w:val="30"/>
        </w:rPr>
        <w:t>3.“申报补贴事项类型”一栏，企业应根据实际申报事项类型，选择一项填写（填写</w:t>
      </w:r>
      <w:r>
        <w:rPr>
          <w:rFonts w:hint="default" w:ascii="仿宋" w:hAnsi="仿宋" w:eastAsia="仿宋" w:cs="仿宋"/>
          <w:spacing w:val="-6"/>
          <w:sz w:val="30"/>
          <w:szCs w:val="30"/>
        </w:rPr>
        <w:t>数字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）。</w:t>
      </w:r>
    </w:p>
    <w:p>
      <w:pPr>
        <w:ind w:firstLine="576" w:firstLineChars="200"/>
        <w:rPr>
          <w:rFonts w:ascii="仿宋" w:hAnsi="仿宋" w:eastAsia="仿宋" w:cs="仿宋"/>
          <w:spacing w:val="-6"/>
          <w:sz w:val="30"/>
          <w:szCs w:val="30"/>
        </w:rPr>
      </w:pPr>
      <w:r>
        <w:rPr>
          <w:rFonts w:hint="eastAsia" w:ascii="仿宋" w:hAnsi="仿宋" w:eastAsia="仿宋" w:cs="仿宋"/>
          <w:spacing w:val="-6"/>
          <w:sz w:val="30"/>
          <w:szCs w:val="30"/>
        </w:rPr>
        <w:t>4.“申请补贴金额”一栏，企业应根据补贴类型，结合自身实际情况，如实填写。</w:t>
      </w:r>
    </w:p>
    <w:p>
      <w:pPr>
        <w:ind w:firstLine="576" w:firstLineChars="200"/>
        <w:rPr>
          <w:rFonts w:ascii="仿宋" w:hAnsi="仿宋" w:eastAsia="仿宋" w:cs="仿宋"/>
          <w:spacing w:val="-6"/>
          <w:sz w:val="30"/>
          <w:szCs w:val="30"/>
        </w:rPr>
      </w:pPr>
      <w:r>
        <w:rPr>
          <w:rFonts w:hint="eastAsia" w:ascii="仿宋" w:hAnsi="仿宋" w:eastAsia="仿宋" w:cs="仿宋"/>
          <w:spacing w:val="-6"/>
          <w:sz w:val="30"/>
          <w:szCs w:val="30"/>
        </w:rPr>
        <w:t>5.申报企业“开户银行”</w:t>
      </w:r>
      <w:r>
        <w:rPr>
          <w:rFonts w:hint="default" w:ascii="仿宋" w:hAnsi="仿宋" w:eastAsia="仿宋" w:cs="仿宋"/>
          <w:spacing w:val="-6"/>
          <w:sz w:val="30"/>
          <w:szCs w:val="30"/>
        </w:rPr>
        <w:t>“企业银行账户名称”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“银行账号”栏目填写时，须保证准确无误。</w:t>
      </w:r>
    </w:p>
    <w:p>
      <w:pPr>
        <w:ind w:firstLine="576" w:firstLineChars="200"/>
        <w:rPr>
          <w:rFonts w:ascii="仿宋" w:hAnsi="仿宋" w:eastAsia="仿宋" w:cs="仿宋"/>
          <w:spacing w:val="-6"/>
          <w:sz w:val="30"/>
          <w:szCs w:val="30"/>
        </w:rPr>
      </w:pPr>
      <w:r>
        <w:rPr>
          <w:rFonts w:hint="eastAsia" w:ascii="仿宋" w:hAnsi="仿宋" w:eastAsia="仿宋" w:cs="仿宋"/>
          <w:spacing w:val="-6"/>
          <w:sz w:val="30"/>
          <w:szCs w:val="30"/>
        </w:rPr>
        <w:t>6.“融资情况简要说明”一栏，企业应根据实际情况，简述发行上市、辅导、挂牌或实现直接融资的简要情况，要求简明扼要。</w:t>
      </w:r>
    </w:p>
    <w:p>
      <w:pPr>
        <w:ind w:firstLine="576" w:firstLineChars="200"/>
        <w:rPr>
          <w:rFonts w:ascii="仿宋" w:hAnsi="仿宋" w:eastAsia="仿宋" w:cs="仿宋"/>
          <w:spacing w:val="-6"/>
          <w:sz w:val="30"/>
          <w:szCs w:val="30"/>
        </w:rPr>
      </w:pPr>
      <w:r>
        <w:rPr>
          <w:rFonts w:hint="eastAsia" w:ascii="仿宋" w:hAnsi="仿宋" w:eastAsia="仿宋" w:cs="仿宋"/>
          <w:spacing w:val="-6"/>
          <w:sz w:val="30"/>
          <w:szCs w:val="30"/>
        </w:rPr>
        <w:t>7.“其他说明事项”一栏，企业如有需要说明的其他事项，可在此填写。</w:t>
      </w:r>
    </w:p>
    <w:p>
      <w:pPr>
        <w:ind w:firstLine="576" w:firstLineChars="200"/>
        <w:rPr>
          <w:rFonts w:ascii="仿宋" w:hAnsi="仿宋" w:eastAsia="仿宋" w:cs="仿宋"/>
          <w:spacing w:val="-6"/>
          <w:sz w:val="30"/>
          <w:szCs w:val="30"/>
        </w:rPr>
      </w:pPr>
      <w:r>
        <w:rPr>
          <w:rFonts w:hint="eastAsia" w:ascii="仿宋" w:hAnsi="仿宋" w:eastAsia="仿宋" w:cs="仿宋"/>
          <w:spacing w:val="-6"/>
          <w:sz w:val="30"/>
          <w:szCs w:val="30"/>
        </w:rPr>
        <w:t>8.此表格正反双面打印，填报时不得改动本表格式。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F5A28A-DFDE-419B-A987-D5F91C417DD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3F6917F-FE5F-46FE-A2CE-83A58617E77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BFB2962-9E70-4739-AA4C-48F7E217286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5AE1C4F-5662-4294-8BAF-0F1936C7BA3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C448F3"/>
    <w:multiLevelType w:val="multilevel"/>
    <w:tmpl w:val="09C448F3"/>
    <w:lvl w:ilvl="0" w:tentative="0">
      <w:start w:val="1"/>
      <w:numFmt w:val="bullet"/>
      <w:lvlText w:val="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51F10"/>
    <w:rsid w:val="240C5FF3"/>
    <w:rsid w:val="50B277C7"/>
    <w:rsid w:val="6A85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2022-04-14T02:54:00Z</dcterms:created>
  <dc:creator>Zhāng、wěi</dc:creator>
  <cp:lastModifiedBy>Zhāng、wěi</cp:lastModifiedBy>
  <dcterms:modified xsi:type="dcterms:W3CDTF">2022-04-14T02:56:32Z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209D831E1F044157B5CD13CA65110C7C</vt:lpwstr>
  </property>
</Properties>
</file>