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黑体"/>
          <w:b/>
          <w:bCs/>
          <w:color w:val="000000"/>
          <w:spacing w:val="-20"/>
          <w:kern w:val="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黑体"/>
          <w:b/>
          <w:bCs/>
          <w:color w:val="000000"/>
          <w:spacing w:val="-20"/>
          <w:kern w:val="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黑体"/>
          <w:b/>
          <w:bCs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黑体"/>
          <w:b/>
          <w:bCs/>
          <w:color w:val="000000"/>
          <w:spacing w:val="-20"/>
          <w:kern w:val="0"/>
          <w:sz w:val="44"/>
          <w:szCs w:val="44"/>
          <w:lang w:eastAsia="zh-CN"/>
        </w:rPr>
        <w:t>内蒙古自治区</w:t>
      </w:r>
      <w:r>
        <w:rPr>
          <w:rFonts w:hint="eastAsia" w:ascii="宋体" w:hAnsi="宋体" w:eastAsia="宋体" w:cs="黑体"/>
          <w:b/>
          <w:bCs/>
          <w:color w:val="000000"/>
          <w:spacing w:val="-20"/>
          <w:kern w:val="0"/>
          <w:sz w:val="44"/>
          <w:szCs w:val="44"/>
        </w:rPr>
        <w:t>第一批重点“小巨人”企业</w:t>
      </w:r>
    </w:p>
    <w:p>
      <w:pPr>
        <w:spacing w:line="560" w:lineRule="exact"/>
        <w:jc w:val="center"/>
        <w:rPr>
          <w:rFonts w:ascii="宋体" w:hAnsi="宋体" w:eastAsia="宋体" w:cs="黑体"/>
          <w:b/>
          <w:bCs/>
          <w:color w:val="000000"/>
          <w:spacing w:val="-20"/>
          <w:kern w:val="0"/>
          <w:sz w:val="44"/>
          <w:szCs w:val="44"/>
        </w:rPr>
      </w:pPr>
      <w:r>
        <w:rPr>
          <w:rFonts w:hint="eastAsia" w:ascii="宋体" w:hAnsi="宋体" w:eastAsia="宋体" w:cs="黑体"/>
          <w:b/>
          <w:bCs/>
          <w:color w:val="000000"/>
          <w:spacing w:val="-20"/>
          <w:kern w:val="0"/>
          <w:sz w:val="44"/>
          <w:szCs w:val="44"/>
        </w:rPr>
        <w:t>项目实施方案</w:t>
      </w:r>
    </w:p>
    <w:p>
      <w:pPr>
        <w:spacing w:line="560" w:lineRule="exact"/>
        <w:jc w:val="center"/>
        <w:rPr>
          <w:rFonts w:ascii="宋体" w:hAnsi="宋体" w:eastAsia="宋体" w:cs="黑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黑体"/>
          <w:color w:val="000000"/>
          <w:kern w:val="0"/>
          <w:sz w:val="36"/>
          <w:szCs w:val="36"/>
        </w:rPr>
        <w:t>（提  纲）</w:t>
      </w:r>
    </w:p>
    <w:bookmarkEnd w:id="0"/>
    <w:p>
      <w:pPr>
        <w:numPr>
          <w:ilvl w:val="0"/>
          <w:numId w:val="0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一、企业现状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（一）企业经营管理概况。企业主营业务，所从事细分领域及从业时间，企业在细分领域的地位，企业经营战略等。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主导产品情况。包括：主导产品关键领域补短板、关键核心技术攻关、主导产品填补国内国际空白等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对比情况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（三）企业创新基本情况。包括：企业拥有核心自主知识产权情况，研发机构建设情况，研发经费的保障情况，创新团队情况等。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围绕支持方向</w:t>
      </w:r>
      <w:r>
        <w:rPr>
          <w:rFonts w:hint="eastAsia" w:ascii="黑体" w:hAnsi="黑体" w:eastAsia="黑体" w:cs="黑体"/>
          <w:sz w:val="32"/>
          <w:szCs w:val="32"/>
        </w:rPr>
        <w:t>计划实施项目情况</w:t>
      </w:r>
    </w:p>
    <w:p>
      <w:pPr>
        <w:numPr>
          <w:ilvl w:val="0"/>
          <w:numId w:val="0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（一）项目建设内容。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黑体" w:eastAsia="仿宋_GB2312" w:cs="黑体"/>
          <w:sz w:val="32"/>
          <w:szCs w:val="32"/>
        </w:rPr>
        <w:t>《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内蒙古自治区</w:t>
      </w:r>
      <w:r>
        <w:rPr>
          <w:rFonts w:hint="eastAsia" w:ascii="仿宋_GB2312" w:hAnsi="黑体" w:eastAsia="仿宋_GB2312" w:cs="黑体"/>
          <w:sz w:val="32"/>
          <w:szCs w:val="32"/>
        </w:rPr>
        <w:t>第一批重点“小巨人”企业目标表》中制订的各项发展目标，编制项目主要建设内容（包括场地、资金、人员、研发、设备购置、软件研发购置等）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企业在实施关键核心技术攻关、填补国内外空白、产业链“补短板”或提升国际竞争力等方面具体任务分解、分项实施内容（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工艺技术方案、设备方案、土建工程）和建设规模等。</w:t>
      </w:r>
    </w:p>
    <w:p>
      <w:pPr>
        <w:numPr>
          <w:ilvl w:val="0"/>
          <w:numId w:val="0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（二）项目实施的目标和绩效。企业在实施关键核心技术攻关、填补国内外空白、产业链“补短板”或提升国际竞争力等方面预期目标、创新点和取得成效等，要分年度制订实施期满1年、实施期满2年情况，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定性和定量描述。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（三）项目实施进度计划（实施期满1年、实施期满2年）。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E0149"/>
    <w:rsid w:val="575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0" w:firstLine="0" w:firstLineChars="0"/>
      <w:outlineLvl w:val="0"/>
    </w:pPr>
    <w:rPr>
      <w:rFonts w:ascii="仿宋" w:hAnsi="仿宋" w:eastAsia="宋体" w:cs="Times New Roman"/>
      <w:b/>
      <w:color w:val="000000"/>
      <w:kern w:val="44"/>
      <w:sz w:val="4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2021-03-04T07:41:00Z</dcterms:created>
  <dc:creator>Administrator</dc:creator>
  <cp:lastModifiedBy>Administrator</cp:lastModifiedBy>
  <dcterms:modified xsi:type="dcterms:W3CDTF">2021-03-04T07:42:34Z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